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上海市消防协会电气防火检测分会自律公约</w:t>
      </w:r>
      <w:bookmarkEnd w:id="0"/>
      <w:bookmarkEnd w:id="1"/>
      <w:bookmarkEnd w:id="2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438" w:lineRule="exact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第一章总则</w:t>
      </w:r>
      <w:bookmarkEnd w:id="3"/>
      <w:bookmarkEnd w:id="4"/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38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第一条 </w:t>
      </w:r>
      <w:r>
        <w:rPr>
          <w:color w:val="000000"/>
          <w:spacing w:val="0"/>
          <w:w w:val="100"/>
          <w:position w:val="0"/>
        </w:rPr>
        <w:t>为建立行业自律机制，规范本市电气防火检测 从业单位、人员的行为，维护行业内部公平竞争的市场秩序 和市场环境，保障和促进行业正常、健康、可持续发展，现 依据《中华人民共和国反不正当竞争法》和上海市消防协会 （本公约称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“协</w:t>
      </w:r>
      <w:r>
        <w:rPr>
          <w:color w:val="000000"/>
          <w:spacing w:val="0"/>
          <w:w w:val="100"/>
          <w:position w:val="0"/>
        </w:rPr>
        <w:t>会”）《关于进一步开展行业诚信创建活动的 通知》的有关规定和要求，制定本公约。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38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第二条 </w:t>
      </w:r>
      <w:r>
        <w:rPr>
          <w:color w:val="000000"/>
          <w:spacing w:val="0"/>
          <w:w w:val="100"/>
          <w:position w:val="0"/>
        </w:rPr>
        <w:t>公约基本原则：从业守法、秩序规范、竞争公 平、行业公正。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38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第三条</w:t>
      </w:r>
      <w:r>
        <w:rPr>
          <w:color w:val="000000"/>
          <w:spacing w:val="0"/>
          <w:w w:val="100"/>
          <w:position w:val="0"/>
        </w:rPr>
        <w:t xml:space="preserve">上海市消防协会电气防火检测分会（本公约称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“分</w:t>
      </w:r>
      <w:r>
        <w:rPr>
          <w:color w:val="000000"/>
          <w:spacing w:val="0"/>
          <w:w w:val="100"/>
          <w:position w:val="0"/>
        </w:rPr>
        <w:t>会”）会员应自觉遵守本公约。分会倡议本市从事电气 防火检测的非会员加入并遵守本公约。分会会员和加入本公 约的非会员，在本公约中称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“公约</w:t>
      </w:r>
      <w:r>
        <w:rPr>
          <w:color w:val="000000"/>
          <w:spacing w:val="0"/>
          <w:w w:val="100"/>
          <w:position w:val="0"/>
        </w:rPr>
        <w:t>成员”。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38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第四条</w:t>
      </w:r>
      <w:r>
        <w:rPr>
          <w:color w:val="000000"/>
          <w:spacing w:val="0"/>
          <w:w w:val="100"/>
          <w:position w:val="0"/>
        </w:rPr>
        <w:t>本公约加入、退出自由。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0" w:line="438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分会会员退出本公约的，应向上海市消防协会行业办公 室（本公约称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“行</w:t>
      </w:r>
      <w:r>
        <w:rPr>
          <w:color w:val="000000"/>
          <w:spacing w:val="0"/>
          <w:w w:val="100"/>
          <w:position w:val="0"/>
        </w:rPr>
        <w:t>业办公室”）提交书面声明，自提交书面 声明之日起，其分会会员资格自动取消。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438" w:lineRule="exact"/>
        <w:ind w:left="0" w:right="0" w:firstLine="0"/>
        <w:jc w:val="center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</w:rPr>
        <w:t>第二章自律声明</w:t>
      </w:r>
      <w:bookmarkEnd w:id="6"/>
      <w:bookmarkEnd w:id="7"/>
      <w:bookmarkEnd w:id="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40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第五条 </w:t>
      </w:r>
      <w:r>
        <w:rPr>
          <w:color w:val="000000"/>
          <w:spacing w:val="0"/>
          <w:w w:val="100"/>
          <w:position w:val="0"/>
        </w:rPr>
        <w:t>公约成员应当自觉遵守国家法律、法规和上海 市消防协会章程，不断提高自身修养、恪守职业道德，积极 推动全行业的自律建设。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40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第六条 </w:t>
      </w:r>
      <w:r>
        <w:rPr>
          <w:color w:val="000000"/>
          <w:spacing w:val="0"/>
          <w:w w:val="100"/>
          <w:position w:val="0"/>
        </w:rPr>
        <w:t>公约成员在消防技术服务从业过程中，应当合 法、公平、正当、有序竞争，反对采用不正当手段进行行业 内部的竞争。公约成员承诺履行以下自律义务：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596" w:val="left"/>
        </w:tabs>
        <w:bidi w:val="0"/>
        <w:spacing w:before="0" w:after="0" w:line="440" w:lineRule="exact"/>
        <w:ind w:left="0" w:right="0" w:firstLine="800"/>
        <w:jc w:val="both"/>
      </w:pPr>
      <w:bookmarkStart w:id="9" w:name="bookmark9"/>
      <w:r>
        <w:rPr>
          <w:color w:val="000000"/>
          <w:spacing w:val="0"/>
          <w:w w:val="100"/>
          <w:position w:val="0"/>
        </w:rPr>
        <w:t>（</w:t>
      </w:r>
      <w:bookmarkEnd w:id="9"/>
      <w:r>
        <w:rPr>
          <w:color w:val="000000"/>
          <w:spacing w:val="0"/>
          <w:w w:val="100"/>
          <w:position w:val="0"/>
        </w:rPr>
        <w:t>一）</w:t>
        <w:tab/>
        <w:t>尊重他人的知识产权，严格遵守国家有关保护专 利、商标等知识产权的法律法规；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596" w:val="left"/>
        </w:tabs>
        <w:bidi w:val="0"/>
        <w:spacing w:before="0" w:after="0" w:line="456" w:lineRule="exact"/>
        <w:ind w:left="0" w:right="0" w:firstLine="800"/>
        <w:jc w:val="both"/>
      </w:pPr>
      <w:bookmarkStart w:id="10" w:name="bookmark10"/>
      <w:r>
        <w:rPr>
          <w:color w:val="000000"/>
          <w:spacing w:val="0"/>
          <w:w w:val="100"/>
          <w:position w:val="0"/>
        </w:rPr>
        <w:t>（</w:t>
      </w:r>
      <w:bookmarkEnd w:id="10"/>
      <w:r>
        <w:rPr>
          <w:color w:val="000000"/>
          <w:spacing w:val="0"/>
          <w:w w:val="100"/>
          <w:position w:val="0"/>
        </w:rPr>
        <w:t>二）</w:t>
        <w:tab/>
        <w:t>遵守国家和行业认证规则，不伪造或冒用各类名 优或质量认证标志，不使用过期的认证证书；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456" w:lineRule="exact"/>
        <w:ind w:left="0" w:right="0" w:firstLine="640"/>
        <w:jc w:val="both"/>
      </w:pPr>
      <w:bookmarkStart w:id="11" w:name="bookmark11"/>
      <w:r>
        <w:rPr>
          <w:color w:val="000000"/>
          <w:spacing w:val="0"/>
          <w:w w:val="100"/>
          <w:position w:val="0"/>
        </w:rPr>
        <w:t>（</w:t>
      </w:r>
      <w:bookmarkEnd w:id="11"/>
      <w:r>
        <w:rPr>
          <w:color w:val="000000"/>
          <w:spacing w:val="0"/>
          <w:w w:val="100"/>
          <w:position w:val="0"/>
        </w:rPr>
        <w:t>三）不申请、不接受不具备认证资质的机构的认证，不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3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使用不具备认证资质的机构颁发的证书；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324" w:val="left"/>
        </w:tabs>
        <w:bidi w:val="0"/>
        <w:spacing w:before="0" w:after="0" w:line="437" w:lineRule="exact"/>
        <w:ind w:left="0" w:right="0" w:firstLine="620"/>
        <w:jc w:val="both"/>
      </w:pPr>
      <w:bookmarkStart w:id="12" w:name="bookmark12"/>
      <w:r>
        <w:rPr>
          <w:color w:val="000000"/>
          <w:spacing w:val="0"/>
          <w:w w:val="100"/>
          <w:position w:val="0"/>
        </w:rPr>
        <w:t>（</w:t>
      </w:r>
      <w:bookmarkEnd w:id="12"/>
      <w:r>
        <w:rPr>
          <w:color w:val="000000"/>
          <w:spacing w:val="0"/>
          <w:w w:val="100"/>
          <w:position w:val="0"/>
        </w:rPr>
        <w:t>四）</w:t>
        <w:tab/>
        <w:t>不制作虚假宣传资料；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324" w:val="left"/>
        </w:tabs>
        <w:bidi w:val="0"/>
        <w:spacing w:before="0" w:after="0" w:line="437" w:lineRule="exact"/>
        <w:ind w:left="0" w:right="0" w:firstLine="620"/>
        <w:jc w:val="both"/>
      </w:pPr>
      <w:bookmarkStart w:id="13" w:name="bookmark13"/>
      <w:r>
        <w:rPr>
          <w:color w:val="000000"/>
          <w:spacing w:val="0"/>
          <w:w w:val="100"/>
          <w:position w:val="0"/>
        </w:rPr>
        <w:t>（</w:t>
      </w:r>
      <w:bookmarkEnd w:id="13"/>
      <w:r>
        <w:rPr>
          <w:color w:val="000000"/>
          <w:spacing w:val="0"/>
          <w:w w:val="100"/>
          <w:position w:val="0"/>
        </w:rPr>
        <w:t>五）</w:t>
        <w:tab/>
        <w:t>不以低于成本的价格扰乱正常的市场；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364" w:val="left"/>
        </w:tabs>
        <w:bidi w:val="0"/>
        <w:spacing w:before="0" w:after="0" w:line="437" w:lineRule="exact"/>
        <w:ind w:left="0" w:right="0" w:firstLine="660"/>
        <w:jc w:val="both"/>
      </w:pPr>
      <w:bookmarkStart w:id="14" w:name="bookmark14"/>
      <w:r>
        <w:rPr>
          <w:color w:val="000000"/>
          <w:spacing w:val="0"/>
          <w:w w:val="100"/>
          <w:position w:val="0"/>
        </w:rPr>
        <w:t>（</w:t>
      </w:r>
      <w:bookmarkEnd w:id="14"/>
      <w:r>
        <w:rPr>
          <w:color w:val="000000"/>
          <w:spacing w:val="0"/>
          <w:w w:val="100"/>
          <w:position w:val="0"/>
        </w:rPr>
        <w:t>六）</w:t>
        <w:tab/>
        <w:t>不釆取帐外回扣等暗箱操作方式进行促销；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364" w:val="left"/>
        </w:tabs>
        <w:bidi w:val="0"/>
        <w:spacing w:before="0" w:after="0" w:line="437" w:lineRule="exact"/>
        <w:ind w:left="0" w:right="0" w:firstLine="660"/>
        <w:jc w:val="both"/>
      </w:pPr>
      <w:bookmarkStart w:id="15" w:name="bookmark15"/>
      <w:r>
        <w:rPr>
          <w:color w:val="000000"/>
          <w:spacing w:val="0"/>
          <w:w w:val="100"/>
          <w:position w:val="0"/>
        </w:rPr>
        <w:t>（</w:t>
      </w:r>
      <w:bookmarkEnd w:id="15"/>
      <w:r>
        <w:rPr>
          <w:color w:val="000000"/>
          <w:spacing w:val="0"/>
          <w:w w:val="100"/>
          <w:position w:val="0"/>
        </w:rPr>
        <w:t>七）</w:t>
        <w:tab/>
        <w:t>不与招标方合谋或与其他投标方串通投标；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05" w:val="left"/>
        </w:tabs>
        <w:bidi w:val="0"/>
        <w:spacing w:before="0" w:after="0" w:line="437" w:lineRule="exact"/>
        <w:ind w:left="0" w:right="0" w:firstLine="660"/>
        <w:jc w:val="both"/>
      </w:pPr>
      <w:bookmarkStart w:id="16" w:name="bookmark16"/>
      <w:r>
        <w:rPr>
          <w:color w:val="000000"/>
          <w:spacing w:val="0"/>
          <w:w w:val="100"/>
          <w:position w:val="0"/>
        </w:rPr>
        <w:t>（</w:t>
      </w:r>
      <w:bookmarkEnd w:id="16"/>
      <w:r>
        <w:rPr>
          <w:color w:val="000000"/>
          <w:spacing w:val="0"/>
          <w:w w:val="100"/>
          <w:position w:val="0"/>
        </w:rPr>
        <w:t>八）</w:t>
        <w:tab/>
        <w:t>不散布损害行业竞争者商业信誉和产品声誉的言 论；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348" w:val="left"/>
        </w:tabs>
        <w:bidi w:val="0"/>
        <w:spacing w:before="0" w:after="0" w:line="437" w:lineRule="exact"/>
        <w:ind w:left="0" w:right="0" w:firstLine="620"/>
        <w:jc w:val="left"/>
      </w:pPr>
      <w:bookmarkStart w:id="17" w:name="bookmark17"/>
      <w:r>
        <w:rPr>
          <w:color w:val="000000"/>
          <w:spacing w:val="0"/>
          <w:w w:val="100"/>
          <w:position w:val="0"/>
        </w:rPr>
        <w:t>（</w:t>
      </w:r>
      <w:bookmarkEnd w:id="17"/>
      <w:r>
        <w:rPr>
          <w:color w:val="000000"/>
          <w:spacing w:val="0"/>
          <w:w w:val="100"/>
          <w:position w:val="0"/>
        </w:rPr>
        <w:t>九）</w:t>
        <w:tab/>
        <w:t>不以窃取、利诱等非法手段获取他人商业秘密；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66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（十）具体工作选用的相关材料、配件和设备等，注明其 规格、型号、性能等技术指标，确保其质量符合国家标准；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34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（十一）客观公正地开展电气防火检测服务，提供实事求 是的电气防火检测服务报告。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434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第七条</w:t>
      </w:r>
      <w:r>
        <w:rPr>
          <w:color w:val="000000"/>
          <w:spacing w:val="0"/>
          <w:w w:val="100"/>
          <w:position w:val="0"/>
        </w:rPr>
        <w:t>公约成员应当自觉接受社会各界对本行业的 监督和批评，共同抵制、纠正行业不正之风。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451" w:lineRule="exact"/>
        <w:ind w:left="0" w:right="0" w:firstLine="0"/>
        <w:jc w:val="center"/>
      </w:pPr>
      <w:bookmarkStart w:id="18" w:name="bookmark18"/>
      <w:bookmarkStart w:id="19" w:name="bookmark19"/>
      <w:bookmarkStart w:id="20" w:name="bookmark20"/>
      <w:r>
        <w:rPr>
          <w:color w:val="000000"/>
          <w:spacing w:val="0"/>
          <w:w w:val="100"/>
          <w:position w:val="0"/>
        </w:rPr>
        <w:t>第三章执行与监督</w:t>
      </w:r>
      <w:bookmarkEnd w:id="18"/>
      <w:bookmarkEnd w:id="19"/>
      <w:bookmarkEnd w:id="2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51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>第八条</w:t>
      </w:r>
      <w:r>
        <w:rPr>
          <w:color w:val="000000"/>
          <w:spacing w:val="0"/>
          <w:w w:val="100"/>
          <w:position w:val="0"/>
        </w:rPr>
        <w:t>行业办公室是本公约的执行机构。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51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负责组织实施本公约；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51" w:lineRule="exact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负责对公约成员遵守公约的情况进行监督和检查；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51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负责向公约成员传递行业管理的法规、政策及行业自律 守则；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负责向政府主管部门、协会反映公约成员的意愿和要求, 维护公约成员的正当利益。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42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第九条 </w:t>
      </w:r>
      <w:r>
        <w:rPr>
          <w:color w:val="000000"/>
          <w:spacing w:val="0"/>
          <w:w w:val="100"/>
          <w:position w:val="0"/>
        </w:rPr>
        <w:t>公约成员应当自觉维护行业团结，维护行业整 体利益。公约成员之间发生争议的，争议各方应本着实事求 是、团结友好的原则，协商解决；也可以请求分会领导和行 业办公室进行调解，争议各方应当本着维护行业利益大局的 原则，自觉履行调解成果。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51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第十条 </w:t>
      </w:r>
      <w:r>
        <w:rPr>
          <w:color w:val="000000"/>
          <w:spacing w:val="0"/>
          <w:w w:val="100"/>
          <w:position w:val="0"/>
        </w:rPr>
        <w:t>公约成员违反本公约的，任何其他公约成员均 有权向行业办公室进行检举。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51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 xml:space="preserve">行业办公室有权对公约成员的违规行为进行调查，公约 </w:t>
      </w:r>
      <w:r>
        <w:rPr>
          <w:color w:val="000000"/>
          <w:spacing w:val="0"/>
          <w:w w:val="100"/>
          <w:position w:val="0"/>
        </w:rPr>
        <w:t>成员应当协助并予以配合。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35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被举报人有权就被举报行为进行辩护。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35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第■■―条 </w:t>
      </w:r>
      <w:r>
        <w:rPr>
          <w:color w:val="000000"/>
          <w:spacing w:val="0"/>
          <w:w w:val="100"/>
          <w:position w:val="0"/>
        </w:rPr>
        <w:t>分会对模范遵守公约、表现突出的公约成员 予以表彰。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35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公约成员违反本公约，造成不良影响经查证属实的，视 违规情形给予限期改正、公约成员内部通报批评、公开通报 批评、取消公约成员资格、上报取消协会会员资格的处分。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35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处分由行业办公室拟定，报分会领导批准。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456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第十二条</w:t>
      </w:r>
      <w:r>
        <w:rPr>
          <w:color w:val="000000"/>
          <w:spacing w:val="0"/>
          <w:w w:val="100"/>
          <w:position w:val="0"/>
        </w:rPr>
        <w:t>公约成员有权对行业办公室及其工作人员 执行本公约的合法性和公正性进行监督，有权向上海市消防 协会检举行业办公室或其工作人员违规或不公正的行为。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449" w:lineRule="exact"/>
        <w:ind w:left="0" w:right="0" w:firstLine="0"/>
        <w:jc w:val="center"/>
      </w:pP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</w:rPr>
        <w:t>第四章附则</w:t>
      </w:r>
      <w:bookmarkEnd w:id="21"/>
      <w:bookmarkEnd w:id="22"/>
      <w:bookmarkEnd w:id="2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61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第十三条 </w:t>
      </w:r>
      <w:r>
        <w:rPr>
          <w:color w:val="000000"/>
          <w:spacing w:val="0"/>
          <w:w w:val="100"/>
          <w:position w:val="0"/>
        </w:rPr>
        <w:t>本公约经分会会员三分之二以上会员表决 生效。协会负责向社会公布。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49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第十四条</w:t>
      </w:r>
      <w:r>
        <w:rPr>
          <w:color w:val="000000"/>
          <w:spacing w:val="0"/>
          <w:w w:val="100"/>
          <w:position w:val="0"/>
        </w:rPr>
        <w:t>本公约生效后，经行业办公室或十分之一以 上公约成员提议，并经三分之二以上公约会员表决通过，可 以对本公约进行修改。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49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第十五条</w:t>
      </w:r>
      <w:r>
        <w:rPr>
          <w:color w:val="000000"/>
          <w:spacing w:val="0"/>
          <w:w w:val="100"/>
          <w:position w:val="0"/>
        </w:rPr>
        <w:t>本公约由分会负责解释。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49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第十六条 </w:t>
      </w:r>
      <w:r>
        <w:rPr>
          <w:color w:val="000000"/>
          <w:spacing w:val="0"/>
          <w:w w:val="100"/>
          <w:position w:val="0"/>
        </w:rPr>
        <w:t>本公约自公布之日起施行。</w:t>
      </w: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348" w:right="1807" w:bottom="1262" w:left="1640" w:header="920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815975" distB="0" distL="0" distR="0" simplePos="0" relativeHeight="125829378" behindDoc="0" locked="0" layoutInCell="1" allowOverlap="1">
                <wp:simplePos x="0" y="0"/>
                <wp:positionH relativeFrom="page">
                  <wp:posOffset>1475740</wp:posOffset>
                </wp:positionH>
                <wp:positionV relativeFrom="paragraph">
                  <wp:posOffset>815975</wp:posOffset>
                </wp:positionV>
                <wp:extent cx="831850" cy="23495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31850" cy="2349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会员企业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16.2pt;margin-top:64.25pt;width:65.5pt;height:18.5pt;z-index:-125829375;mso-wrap-distance-left:0;mso-wrap-distance-top:64.2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会员企业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15975" distB="0" distL="0" distR="0" simplePos="0" relativeHeight="125829380" behindDoc="0" locked="0" layoutInCell="1" allowOverlap="1">
                <wp:simplePos x="0" y="0"/>
                <wp:positionH relativeFrom="page">
                  <wp:posOffset>2390140</wp:posOffset>
                </wp:positionH>
                <wp:positionV relativeFrom="paragraph">
                  <wp:posOffset>815975</wp:posOffset>
                </wp:positionV>
                <wp:extent cx="701040" cy="23495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01040" cy="2349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（盖章）: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88.20000000000002pt;margin-top:64.25pt;width:55.200000000000003pt;height:18.5pt;z-index:-125829373;mso-wrap-distance-left:0;mso-wrap-distance-top:64.2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（盖章）: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12800" distB="5715" distL="0" distR="0" simplePos="0" relativeHeight="125829382" behindDoc="0" locked="0" layoutInCell="1" allowOverlap="1">
                <wp:simplePos x="0" y="0"/>
                <wp:positionH relativeFrom="page">
                  <wp:posOffset>4325620</wp:posOffset>
                </wp:positionH>
                <wp:positionV relativeFrom="paragraph">
                  <wp:posOffset>812800</wp:posOffset>
                </wp:positionV>
                <wp:extent cx="1749425" cy="23177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49425" cy="2317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法定代表人（签字）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40.60000000000002pt;margin-top:64.pt;width:137.75pt;height:18.25pt;z-index:-125829371;mso-wrap-distance-left:0;mso-wrap-distance-top:64.pt;mso-wrap-distance-right:0;mso-wrap-distance-bottom:0.450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法定代表人（签字）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3" w:after="3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73" w:right="0" w:bottom="1373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pos="2006" w:val="left"/>
        </w:tabs>
        <w:bidi w:val="0"/>
        <w:spacing w:before="0" w:after="0" w:line="240" w:lineRule="auto"/>
        <w:ind w:left="0" w:right="380" w:firstLine="0"/>
        <w:jc w:val="right"/>
      </w:pPr>
      <w:r>
        <w:rPr>
          <w:color w:val="000000"/>
          <w:spacing w:val="0"/>
          <w:w w:val="100"/>
          <w:position w:val="0"/>
        </w:rPr>
        <w:t>日期：</w:t>
        <w:tab/>
        <w:t>年 月 日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373" w:right="1861" w:bottom="1373" w:left="1686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3689985</wp:posOffset>
              </wp:positionH>
              <wp:positionV relativeFrom="page">
                <wp:posOffset>9958705</wp:posOffset>
              </wp:positionV>
              <wp:extent cx="42545" cy="7302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73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0.55000000000001pt;margin-top:784.14999999999998pt;width:3.3500000000000001pt;height:5.7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CharStyle5">
    <w:name w:val="Heading #1|1_"/>
    <w:basedOn w:val="DefaultParagraphFont"/>
    <w:link w:val="Style4"/>
    <w:rPr>
      <w:rFonts w:ascii="SimSun" w:eastAsia="SimSun" w:hAnsi="SimSun" w:cs="SimSu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CharStyle7">
    <w:name w:val="Header or footer|2_"/>
    <w:basedOn w:val="DefaultParagraphFont"/>
    <w:link w:val="Style6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10">
    <w:name w:val="Heading #2|1_"/>
    <w:basedOn w:val="DefaultParagraphFont"/>
    <w:link w:val="Style9"/>
    <w:rPr>
      <w:rFonts w:ascii="SimSun" w:eastAsia="SimSun" w:hAnsi="SimSun" w:cs="SimSu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2">
    <w:name w:val="Body text|1"/>
    <w:basedOn w:val="Normal"/>
    <w:link w:val="CharStyle3"/>
    <w:pPr>
      <w:widowControl w:val="0"/>
      <w:shd w:val="clear" w:color="auto" w:fill="auto"/>
      <w:spacing w:line="307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4">
    <w:name w:val="Heading #1|1"/>
    <w:basedOn w:val="Normal"/>
    <w:link w:val="CharStyle5"/>
    <w:pPr>
      <w:widowControl w:val="0"/>
      <w:shd w:val="clear" w:color="auto" w:fill="auto"/>
      <w:spacing w:after="400"/>
      <w:jc w:val="center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Style6">
    <w:name w:val="Header or footer|2"/>
    <w:basedOn w:val="Normal"/>
    <w:link w:val="CharStyle7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9">
    <w:name w:val="Heading #2|1"/>
    <w:basedOn w:val="Normal"/>
    <w:link w:val="CharStyle10"/>
    <w:pPr>
      <w:widowControl w:val="0"/>
      <w:shd w:val="clear" w:color="auto" w:fill="auto"/>
      <w:spacing w:line="443" w:lineRule="exact"/>
      <w:jc w:val="center"/>
      <w:outlineLvl w:val="1"/>
    </w:pPr>
    <w:rPr>
      <w:rFonts w:ascii="SimSun" w:eastAsia="SimSun" w:hAnsi="SimSun" w:cs="SimSu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S30C-921102611030</dc:title>
  <dc:subject/>
  <dc:creator/>
  <cp:keywords/>
</cp:coreProperties>
</file>